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2D4" w:rsidRDefault="006306EB" w:rsidP="00DC468E">
      <w:pPr>
        <w:pStyle w:val="Nzov"/>
        <w:jc w:val="both"/>
      </w:pPr>
      <w:r>
        <w:t>Meranie frekvencie otáčania a optické enkodéry</w:t>
      </w:r>
    </w:p>
    <w:p w:rsidR="00D442D4" w:rsidRPr="00C337C5" w:rsidRDefault="00D442D4" w:rsidP="00DC468E">
      <w:pPr>
        <w:spacing w:line="240" w:lineRule="auto"/>
        <w:jc w:val="both"/>
      </w:pPr>
      <w:r w:rsidRPr="00C337C5">
        <w:rPr>
          <w:b/>
        </w:rPr>
        <w:t xml:space="preserve">Teória: </w:t>
      </w:r>
      <w:proofErr w:type="spellStart"/>
      <w:r w:rsidR="009F3FC4" w:rsidRPr="009F3FC4">
        <w:t>Hallov</w:t>
      </w:r>
      <w:proofErr w:type="spellEnd"/>
      <w:r w:rsidR="009F3FC4" w:rsidRPr="009F3FC4">
        <w:t xml:space="preserve"> senzor, Indukčný senzor, Optické enkodéry</w:t>
      </w:r>
    </w:p>
    <w:p w:rsidR="00D442D4" w:rsidRDefault="006306EB" w:rsidP="00DC468E">
      <w:pPr>
        <w:spacing w:line="240" w:lineRule="auto"/>
        <w:jc w:val="both"/>
        <w:rPr>
          <w:b/>
        </w:rPr>
      </w:pPr>
      <w:r>
        <w:rPr>
          <w:b/>
        </w:rPr>
        <w:t>Meranie frekvencie otáčania</w:t>
      </w:r>
      <w:r w:rsidR="00C337C5">
        <w:rPr>
          <w:b/>
        </w:rPr>
        <w:t>:</w:t>
      </w:r>
    </w:p>
    <w:p w:rsidR="009F3FC4" w:rsidRDefault="009F3FC4" w:rsidP="009F3FC4">
      <w:pPr>
        <w:spacing w:line="240" w:lineRule="auto"/>
        <w:jc w:val="both"/>
      </w:pPr>
      <w:r>
        <w:t>Otáčka je uhlová zmena o 360°, ktorú vykoná teleso okolo osi otáčania. Frekvencia otáčania je celkový počet otáčok, ktoré v</w:t>
      </w:r>
      <w:r>
        <w:t xml:space="preserve">ykoná teleso za časový interval. </w:t>
      </w:r>
      <w:r>
        <w:t>Jednotkou frekvencie otáčania je s</w:t>
      </w:r>
      <w:r>
        <w:rPr>
          <w:vertAlign w:val="superscript"/>
        </w:rPr>
        <w:t>-1</w:t>
      </w:r>
      <w:r>
        <w:t>, často sa ale v praxi používajú jednotky ako otáčky za sekundu (</w:t>
      </w:r>
      <w:proofErr w:type="spellStart"/>
      <w:r>
        <w:t>ot</w:t>
      </w:r>
      <w:proofErr w:type="spellEnd"/>
      <w:r>
        <w:t>/s) alebo otáčky za minútu (</w:t>
      </w:r>
      <w:proofErr w:type="spellStart"/>
      <w:r>
        <w:t>ot</w:t>
      </w:r>
      <w:proofErr w:type="spellEnd"/>
      <w:r>
        <w:t>/min). Prístroje, ktoré merajú frekvenciu otáčania sa nazývajú otáčkomery.</w:t>
      </w:r>
    </w:p>
    <w:p w:rsidR="009F3FC4" w:rsidRPr="009F3FC4" w:rsidRDefault="009F3FC4" w:rsidP="009F3FC4">
      <w:pPr>
        <w:spacing w:line="240" w:lineRule="auto"/>
        <w:jc w:val="both"/>
        <w:rPr>
          <w:u w:val="single"/>
        </w:rPr>
      </w:pPr>
      <w:r w:rsidRPr="009F3FC4">
        <w:rPr>
          <w:u w:val="single"/>
        </w:rPr>
        <w:t xml:space="preserve">Použite </w:t>
      </w:r>
      <w:proofErr w:type="spellStart"/>
      <w:r w:rsidRPr="009F3FC4">
        <w:rPr>
          <w:u w:val="single"/>
        </w:rPr>
        <w:t>Hallovho</w:t>
      </w:r>
      <w:proofErr w:type="spellEnd"/>
      <w:r w:rsidRPr="009F3FC4">
        <w:rPr>
          <w:u w:val="single"/>
        </w:rPr>
        <w:t xml:space="preserve"> senzora pre meranie frekvencie otáčania:</w:t>
      </w:r>
    </w:p>
    <w:p w:rsidR="009F3FC4" w:rsidRDefault="009F3FC4" w:rsidP="009F3FC4">
      <w:pPr>
        <w:spacing w:line="240" w:lineRule="auto"/>
        <w:jc w:val="both"/>
      </w:pPr>
      <w:r>
        <w:t>Ak sú na hriadeli magnetické značky (permanentný magnet), môžeme ich snímať pom</w:t>
      </w:r>
      <w:r>
        <w:t xml:space="preserve">ocou </w:t>
      </w:r>
      <w:proofErr w:type="spellStart"/>
      <w:r>
        <w:t>Hallovho</w:t>
      </w:r>
      <w:proofErr w:type="spellEnd"/>
      <w:r>
        <w:t xml:space="preserve">  článku a napätie z neho </w:t>
      </w:r>
      <w:r>
        <w:t xml:space="preserve">po zosilnení porovnáme </w:t>
      </w:r>
      <w:proofErr w:type="spellStart"/>
      <w:r>
        <w:t>komparátorom</w:t>
      </w:r>
      <w:proofErr w:type="spellEnd"/>
      <w:r>
        <w:t xml:space="preserve"> s nejakou prahovou hodnotou. Výstupom </w:t>
      </w:r>
      <w:proofErr w:type="spellStart"/>
      <w:r>
        <w:t>komparátora</w:t>
      </w:r>
      <w:proofErr w:type="spellEnd"/>
      <w:r>
        <w:t xml:space="preserve"> sú impulzy ukazujúce prítomnosť magnetickej značky. Ich počítaním za jednotku času je možné určiť frekvenciu otáčania. Meranie frekvencie otáčania pomocou impulzov odvodených z otáčok hriadele patrí medzi najpresnejšie metódy.</w:t>
      </w:r>
    </w:p>
    <w:p w:rsidR="009F3FC4" w:rsidRDefault="009F3FC4" w:rsidP="009F3FC4">
      <w:pPr>
        <w:spacing w:line="240" w:lineRule="auto"/>
        <w:jc w:val="both"/>
        <w:rPr>
          <w:u w:val="single"/>
        </w:rPr>
      </w:pPr>
      <w:r w:rsidRPr="009F3FC4">
        <w:rPr>
          <w:u w:val="single"/>
        </w:rPr>
        <w:t xml:space="preserve">Použite indukčného senzora </w:t>
      </w:r>
      <w:r w:rsidRPr="009F3FC4">
        <w:rPr>
          <w:u w:val="single"/>
        </w:rPr>
        <w:t>pre meranie frekvencie otáčania:</w:t>
      </w:r>
    </w:p>
    <w:p w:rsidR="009F3FC4" w:rsidRDefault="009F3FC4" w:rsidP="009F3FC4">
      <w:pPr>
        <w:spacing w:line="240" w:lineRule="auto"/>
        <w:jc w:val="both"/>
      </w:pPr>
      <w:r>
        <w:t>Senzor je tvorený cievkou obvykle navinutou na jadro tvorené permanentným magnetom alebo feromagnetické jadro, ku ktorému je pripevnený permanentný magnet. Jeho umiestením do blízkosti napríklad otáčajúcej sa hriadele, na ktorej je akákoľvek feromagnetická značka, vytvorí sa pohybom tejto značky zmena magnetického toku a v cievke sa bude indukovať napätie</w:t>
      </w:r>
      <w:r w:rsidR="001A6B13">
        <w:t>.</w:t>
      </w:r>
      <w:r w:rsidR="001A6B13" w:rsidRPr="001A6B13">
        <w:t xml:space="preserve"> </w:t>
      </w:r>
      <w:r w:rsidR="001A6B13">
        <w:t>Veľkosť indukovaného napätia je úmerná frekvencii otáčania. Z toho vyplýva nevýhoda, že tento senzor nemožno použiť pre snímanie pomalého otáčania, kedy sa v cievke indukuje len veľmi malé napätie</w:t>
      </w:r>
      <w:r w:rsidR="001A6B13">
        <w:t>.  Ako výstupnú veličinu je</w:t>
      </w:r>
      <w:r w:rsidR="001A6B13">
        <w:t xml:space="preserve"> možné uvažovať veľkosť indukovaného napätia, obyčajne sa ale uvažuje jeho frekvencia, teda výstup senzora je impulzný. </w:t>
      </w:r>
      <w:r w:rsidR="001A6B13">
        <w:t>V tom prípade je senzor doplnený</w:t>
      </w:r>
      <w:r w:rsidR="001A6B13">
        <w:t xml:space="preserve"> podobne ako </w:t>
      </w:r>
      <w:proofErr w:type="spellStart"/>
      <w:r w:rsidR="001A6B13">
        <w:t>Hallov</w:t>
      </w:r>
      <w:proofErr w:type="spellEnd"/>
      <w:r w:rsidR="001A6B13">
        <w:t xml:space="preserve"> článok v predošlom prípade o zosilňovač a </w:t>
      </w:r>
      <w:proofErr w:type="spellStart"/>
      <w:r w:rsidR="001A6B13">
        <w:t>tvarovač</w:t>
      </w:r>
      <w:proofErr w:type="spellEnd"/>
      <w:r w:rsidR="001A6B13">
        <w:t xml:space="preserve"> (</w:t>
      </w:r>
      <w:proofErr w:type="spellStart"/>
      <w:r w:rsidR="001A6B13">
        <w:t>komparátor</w:t>
      </w:r>
      <w:proofErr w:type="spellEnd"/>
      <w:r w:rsidR="001A6B13">
        <w:t>), aby veľkosť výstupného impulzu nebola závislá od frekvencie otáčania.</w:t>
      </w:r>
    </w:p>
    <w:p w:rsidR="001A6B13" w:rsidRDefault="001A6B13" w:rsidP="001A6B13">
      <w:pPr>
        <w:spacing w:line="240" w:lineRule="auto"/>
        <w:jc w:val="both"/>
        <w:rPr>
          <w:b/>
        </w:rPr>
      </w:pPr>
      <w:r>
        <w:rPr>
          <w:b/>
        </w:rPr>
        <w:t>Optické enkodéry:</w:t>
      </w:r>
    </w:p>
    <w:p w:rsidR="001A6B13" w:rsidRDefault="001A6B13" w:rsidP="001A6B13">
      <w:pPr>
        <w:spacing w:line="240" w:lineRule="auto"/>
        <w:jc w:val="both"/>
      </w:pPr>
      <w:r>
        <w:t>Používajú sa ako</w:t>
      </w:r>
      <w:r>
        <w:t xml:space="preserve"> číslicové senzory polohy</w:t>
      </w:r>
      <w:r>
        <w:t xml:space="preserve"> otočenia</w:t>
      </w:r>
      <w:r>
        <w:t>. Princíp spočíva v tom, že ak na hriadeľ pripevníme kotúč z priehľadného materiálu, na ktorom sú vytvorené nepriehľadné značky</w:t>
      </w:r>
      <w:r>
        <w:t xml:space="preserve"> (Obr.1)</w:t>
      </w:r>
      <w:r>
        <w:t xml:space="preserve">, môžeme určiť polohu otočenia hriadele, ak z jednej strany na kotúč zasvietime zdrojom svetla a z druhej strany snímame značky vhodným senzorom svetla, napríklad </w:t>
      </w:r>
      <w:proofErr w:type="spellStart"/>
      <w:r>
        <w:t>fototranzistorom</w:t>
      </w:r>
      <w:proofErr w:type="spellEnd"/>
      <w:r>
        <w:t>. Ak sa kotúč otáča, výstup zo senzora sa mení v závislosti od toho, či sa medzi senzorom a zdrojom svetla objaví značka. Na základe usporiadania značiek a snímacích senzorov možno optické enkodéry rozdeliť na inkrementálne a absolútne.</w:t>
      </w:r>
      <w:r w:rsidRPr="001A6B13">
        <w:t xml:space="preserve"> </w:t>
      </w:r>
      <w:r>
        <w:t>Inkrementálne optické enkodéry (</w:t>
      </w:r>
      <w:r>
        <w:fldChar w:fldCharType="begin"/>
      </w:r>
      <w:r>
        <w:instrText xml:space="preserve"> REF _Ref412465617 \h </w:instrText>
      </w:r>
      <w:r>
        <w:fldChar w:fldCharType="separate"/>
      </w:r>
      <w:r>
        <w:t xml:space="preserve">Obr. </w:t>
      </w:r>
      <w:r>
        <w:rPr>
          <w:noProof/>
        </w:rPr>
        <w:t>1</w:t>
      </w:r>
      <w:r>
        <w:fldChar w:fldCharType="end"/>
      </w:r>
      <w:r>
        <w:t>a) používajú kotúč, na ktorom sú striedavo priehľadné a nepriehľadné značky a tvoria jednu stopu. Výstup zo snímacieho senzora je teda vo forme obdĺžnikových impulzov, ktorých počítaním je možné zistiť polohu natočenia hriadele. Rozlíšenie závisí od množstva značiek na kotúči. Väčšina inkrementálnych enkodérov má 2 snímacie senzory umiestnené v rôznych častiach kotúča snímajúce tú istú stopu, čím je možné určiť smer otáčania.</w:t>
      </w:r>
      <w:r>
        <w:t xml:space="preserve"> </w:t>
      </w:r>
      <w:r>
        <w:t>Nevýhodou inkrementálneho enkodéru je, že pre určenie polohy otočenia je potrebné počítať impulzy. V prípade, ak dôjde k výpadku napájania alebo senzor vynechá jeden impulz napríklad kvôli znečisteniu kotúča alebo šumu, výsledná spočítaná poloha otočenia je chybná. Tieto nevýhody dajú sa odstrániť použitím absolútneho enkodéra (</w:t>
      </w:r>
      <w:r>
        <w:fldChar w:fldCharType="begin"/>
      </w:r>
      <w:r>
        <w:instrText xml:space="preserve"> REF _Ref412465617 \h </w:instrText>
      </w:r>
      <w:r>
        <w:fldChar w:fldCharType="separate"/>
      </w:r>
      <w:r>
        <w:t xml:space="preserve">Obr. </w:t>
      </w:r>
      <w:r>
        <w:rPr>
          <w:noProof/>
        </w:rPr>
        <w:t>1</w:t>
      </w:r>
      <w:r>
        <w:fldChar w:fldCharType="end"/>
      </w:r>
      <w:r>
        <w:t>b). V tomto prípade je kotúč rozdelený na N stôp (N=5 v prípade obrázku). Tieto stopy majú rozmiestnené značky tak, že ak každú stopu snímame samostatným senzorom v rovnakom mieste kotúča, výstup zo senzorov vytvára N–</w:t>
      </w:r>
      <w:r>
        <w:lastRenderedPageBreak/>
        <w:t>bitové kódové slovo. Celkový počet kódových slov po celom obvode kotúča je 2</w:t>
      </w:r>
      <w:r>
        <w:rPr>
          <w:vertAlign w:val="superscript"/>
        </w:rPr>
        <w:t>N</w:t>
      </w:r>
      <w:r>
        <w:t xml:space="preserve">  a neopakujú sa, takže každé zodpovedá jednej absolútnej polohe kotúča. Otáčaním kotúča výstupné kódové slovo zväčšuje alebo zmenšuje svoju hodnotu v závislosti od smeru otáčania.</w:t>
      </w:r>
      <w:r w:rsidRPr="001A6B13">
        <w:t xml:space="preserve"> </w:t>
      </w:r>
      <w:r>
        <w:t xml:space="preserve">Obyčajne sú značky v stopách rozmiestnené tak, aby na výstupe senzorov generovali Grayov kód. Je možné použiť </w:t>
      </w:r>
      <w:r>
        <w:t>aj binárny kód ale</w:t>
      </w:r>
      <w:r>
        <w:t xml:space="preserve"> </w:t>
      </w:r>
      <w:r>
        <w:t>v</w:t>
      </w:r>
      <w:r>
        <w:t> tom prípade môže dôjsť k veľkej chybe, pretože ak sa kotúč otáča, senzory pri prechode medzi kódovými slovami nemusia zmeniť svoje stavy všetky naraz, a preto môže výstup na chvíľu nadobudnúť náhodnú hodnotu, ktorá je chybná.</w:t>
      </w:r>
    </w:p>
    <w:p w:rsidR="001A6B13" w:rsidRDefault="001A6B13" w:rsidP="001A6B13">
      <w:pPr>
        <w:keepNext/>
        <w:spacing w:line="240" w:lineRule="auto"/>
        <w:jc w:val="center"/>
      </w:pPr>
      <w:r>
        <w:rPr>
          <w:noProof/>
          <w:lang w:eastAsia="sk-SK"/>
        </w:rPr>
        <w:drawing>
          <wp:inline distT="0" distB="0" distL="0" distR="0" wp14:anchorId="6E176C04" wp14:editId="1397CEFD">
            <wp:extent cx="3164619" cy="2024467"/>
            <wp:effectExtent l="0" t="0" r="0" b="0"/>
            <wp:docPr id="5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164116" cy="2024145"/>
                    </a:xfrm>
                    <a:prstGeom prst="rect">
                      <a:avLst/>
                    </a:prstGeom>
                    <a:noFill/>
                    <a:ln w="9525">
                      <a:noFill/>
                      <a:miter lim="800000"/>
                      <a:headEnd/>
                      <a:tailEnd/>
                    </a:ln>
                  </pic:spPr>
                </pic:pic>
              </a:graphicData>
            </a:graphic>
          </wp:inline>
        </w:drawing>
      </w:r>
    </w:p>
    <w:p w:rsidR="009F3FC4" w:rsidRPr="009F3FC4" w:rsidRDefault="001A6B13" w:rsidP="001A6B13">
      <w:pPr>
        <w:pStyle w:val="Popis"/>
      </w:pPr>
      <w:r>
        <w:t xml:space="preserve">Obr. </w:t>
      </w:r>
      <w:r>
        <w:fldChar w:fldCharType="begin"/>
      </w:r>
      <w:r>
        <w:instrText xml:space="preserve"> SEQ Obr. \* ARABIC </w:instrText>
      </w:r>
      <w:r>
        <w:fldChar w:fldCharType="separate"/>
      </w:r>
      <w:r>
        <w:rPr>
          <w:noProof/>
        </w:rPr>
        <w:t>1</w:t>
      </w:r>
      <w:r>
        <w:fldChar w:fldCharType="end"/>
      </w:r>
    </w:p>
    <w:p w:rsidR="00DC468E" w:rsidRDefault="00DC468E" w:rsidP="00DC468E">
      <w:pPr>
        <w:spacing w:line="240" w:lineRule="auto"/>
        <w:jc w:val="both"/>
      </w:pPr>
      <w:r>
        <w:rPr>
          <w:b/>
        </w:rPr>
        <w:t>Úlohy:</w:t>
      </w:r>
      <w:r w:rsidRPr="00DC468E">
        <w:t xml:space="preserve"> </w:t>
      </w:r>
    </w:p>
    <w:p w:rsidR="00DC468E" w:rsidRDefault="006306EB" w:rsidP="00DC468E">
      <w:pPr>
        <w:pStyle w:val="Odsekzoznamu"/>
        <w:numPr>
          <w:ilvl w:val="0"/>
          <w:numId w:val="3"/>
        </w:numPr>
        <w:spacing w:line="240" w:lineRule="auto"/>
        <w:jc w:val="both"/>
      </w:pPr>
      <w:r>
        <w:t>Oboznámte sa so zapojením pracoviska pre meranie frekvencie otáčania a polohy otočenia optickými enkodérmi</w:t>
      </w:r>
    </w:p>
    <w:p w:rsidR="006306EB" w:rsidRDefault="006306EB" w:rsidP="00DC468E">
      <w:pPr>
        <w:pStyle w:val="Odsekzoznamu"/>
        <w:numPr>
          <w:ilvl w:val="0"/>
          <w:numId w:val="3"/>
        </w:numPr>
        <w:spacing w:line="240" w:lineRule="auto"/>
        <w:jc w:val="both"/>
      </w:pPr>
      <w:r>
        <w:t>Overte činnosť jednotlivých senzorov použitých pre meranie frekvencie otáčania</w:t>
      </w:r>
    </w:p>
    <w:p w:rsidR="006306EB" w:rsidRDefault="006306EB" w:rsidP="00DC468E">
      <w:pPr>
        <w:pStyle w:val="Odsekzoznamu"/>
        <w:numPr>
          <w:ilvl w:val="0"/>
          <w:numId w:val="3"/>
        </w:numPr>
        <w:spacing w:line="240" w:lineRule="auto"/>
        <w:jc w:val="both"/>
      </w:pPr>
      <w:r>
        <w:t>Vykonajte prepočet frekvencie signálov zo senzorov na frekvenciu otáčania (otáčky za minútu)</w:t>
      </w:r>
    </w:p>
    <w:p w:rsidR="006306EB" w:rsidRDefault="006306EB" w:rsidP="00DC468E">
      <w:pPr>
        <w:pStyle w:val="Odsekzoznamu"/>
        <w:numPr>
          <w:ilvl w:val="0"/>
          <w:numId w:val="3"/>
        </w:numPr>
        <w:spacing w:line="240" w:lineRule="auto"/>
        <w:jc w:val="both"/>
      </w:pPr>
      <w:r>
        <w:t>Zmerajte závislosť napätia na indukčnom senzore od frekvencie otáčania</w:t>
      </w:r>
    </w:p>
    <w:p w:rsidR="006306EB" w:rsidRDefault="006306EB" w:rsidP="00DC468E">
      <w:pPr>
        <w:pStyle w:val="Odsekzoznamu"/>
        <w:numPr>
          <w:ilvl w:val="0"/>
          <w:numId w:val="3"/>
        </w:numPr>
        <w:spacing w:line="240" w:lineRule="auto"/>
        <w:jc w:val="both"/>
      </w:pPr>
      <w:r>
        <w:t>Vyskúšajte činnosť inkrementálneho enkodéra</w:t>
      </w:r>
      <w:r w:rsidR="009F3FC4">
        <w:t xml:space="preserve"> pre meranie polohy otočenia</w:t>
      </w:r>
      <w:r>
        <w:t xml:space="preserve"> a rôzne režimy jeho dekódovania</w:t>
      </w:r>
    </w:p>
    <w:p w:rsidR="006306EB" w:rsidRDefault="006306EB" w:rsidP="00DC468E">
      <w:pPr>
        <w:pStyle w:val="Odsekzoznamu"/>
        <w:numPr>
          <w:ilvl w:val="0"/>
          <w:numId w:val="3"/>
        </w:numPr>
        <w:spacing w:line="240" w:lineRule="auto"/>
        <w:jc w:val="both"/>
      </w:pPr>
      <w:r>
        <w:t xml:space="preserve">Vyskúšajte </w:t>
      </w:r>
      <w:r w:rsidR="009F3FC4">
        <w:t>činnosť absolútneho enkodéra s kotúčom v binárnom kóde a </w:t>
      </w:r>
      <w:proofErr w:type="spellStart"/>
      <w:r w:rsidR="009F3FC4">
        <w:t>Grayovom</w:t>
      </w:r>
      <w:proofErr w:type="spellEnd"/>
      <w:r w:rsidR="009F3FC4">
        <w:t xml:space="preserve"> kóde pre meranie polohy otočenia</w:t>
      </w:r>
    </w:p>
    <w:p w:rsidR="00A7727F" w:rsidRDefault="005F44B2" w:rsidP="00A7727F">
      <w:pPr>
        <w:spacing w:line="240" w:lineRule="auto"/>
        <w:jc w:val="both"/>
        <w:rPr>
          <w:b/>
        </w:rPr>
      </w:pPr>
      <w:r>
        <w:rPr>
          <w:b/>
        </w:rPr>
        <w:t>Postup merania:</w:t>
      </w:r>
    </w:p>
    <w:p w:rsidR="004A3CE7" w:rsidRDefault="00D26746" w:rsidP="004A3CE7">
      <w:pPr>
        <w:pStyle w:val="Odsekzoznamu"/>
        <w:numPr>
          <w:ilvl w:val="0"/>
          <w:numId w:val="8"/>
        </w:numPr>
        <w:spacing w:line="240" w:lineRule="auto"/>
        <w:jc w:val="both"/>
      </w:pPr>
      <w:r>
        <w:t xml:space="preserve">Pracovisko </w:t>
      </w:r>
      <w:r>
        <w:t>pozostáva z</w:t>
      </w:r>
      <w:r>
        <w:t xml:space="preserve"> prípravku, ktorý obsahuje motor. Na hriadeľ motora sa upevňujú kotúče enkodéra a snímajú sa pomocou senzorov. Použité sú dve </w:t>
      </w:r>
      <w:proofErr w:type="spellStart"/>
      <w:r>
        <w:t>transmisívne</w:t>
      </w:r>
      <w:proofErr w:type="spellEnd"/>
      <w:r>
        <w:t xml:space="preserve"> </w:t>
      </w:r>
      <w:proofErr w:type="spellStart"/>
      <w:r>
        <w:t>optočleny</w:t>
      </w:r>
      <w:proofErr w:type="spellEnd"/>
      <w:r>
        <w:t xml:space="preserve"> pre inkrementálny enkodér</w:t>
      </w:r>
      <w:r>
        <w:t xml:space="preserve">, tri reflexné </w:t>
      </w:r>
      <w:proofErr w:type="spellStart"/>
      <w:r>
        <w:t>optočleny</w:t>
      </w:r>
      <w:proofErr w:type="spellEnd"/>
      <w:r>
        <w:t xml:space="preserve"> pre absolútny enkodér, </w:t>
      </w:r>
      <w:proofErr w:type="spellStart"/>
      <w:r>
        <w:t>H</w:t>
      </w:r>
      <w:r>
        <w:t>allov</w:t>
      </w:r>
      <w:proofErr w:type="spellEnd"/>
      <w:r>
        <w:t xml:space="preserve"> senzor a indukčný senzor</w:t>
      </w:r>
      <w:r>
        <w:t xml:space="preserve"> pre meranie frekvencie otáčania. Na meranie frekvencie je v meracom programe použitý aj jeden </w:t>
      </w:r>
      <w:proofErr w:type="spellStart"/>
      <w:r>
        <w:t>optočlen</w:t>
      </w:r>
      <w:proofErr w:type="spellEnd"/>
      <w:r>
        <w:t xml:space="preserve"> inkrementálneho enkodéra. Ako indukčný senzor je použitá cievka 10</w:t>
      </w:r>
      <w:r w:rsidR="004A3CE7">
        <w:t>0</w:t>
      </w:r>
      <w:r>
        <w:t>µ</w:t>
      </w:r>
      <w:r w:rsidR="004A3CE7">
        <w:t>H, ku ktorej</w:t>
      </w:r>
      <w:r>
        <w:t xml:space="preserve"> </w:t>
      </w:r>
      <w:r>
        <w:t>prípravok obsahuje predzosilňovač s </w:t>
      </w:r>
      <w:proofErr w:type="spellStart"/>
      <w:r>
        <w:t>tvarovačom</w:t>
      </w:r>
      <w:proofErr w:type="spellEnd"/>
      <w:r>
        <w:t>. Prípravok</w:t>
      </w:r>
      <w:r w:rsidR="004A3CE7">
        <w:t xml:space="preserve"> ďalej obsahuje budič, ktorý sa </w:t>
      </w:r>
      <w:r>
        <w:t>riadi číslicovým výstupom DAQ karty a umožňuje regulovať otáčky</w:t>
      </w:r>
      <w:r>
        <w:t xml:space="preserve"> (pomocou PWM)</w:t>
      </w:r>
      <w:r>
        <w:t xml:space="preserve"> a smer otáčania motora.</w:t>
      </w:r>
    </w:p>
    <w:p w:rsidR="004A3CE7" w:rsidRDefault="004A3CE7" w:rsidP="004A3CE7">
      <w:pPr>
        <w:pStyle w:val="Odsekzoznamu"/>
        <w:spacing w:line="240" w:lineRule="auto"/>
        <w:ind w:left="360"/>
        <w:jc w:val="center"/>
      </w:pPr>
      <w:r>
        <w:rPr>
          <w:noProof/>
          <w:lang w:eastAsia="sk-SK"/>
        </w:rPr>
        <w:drawing>
          <wp:inline distT="0" distB="0" distL="0" distR="0" wp14:anchorId="6EE9986C" wp14:editId="1289535C">
            <wp:extent cx="2385391" cy="1455141"/>
            <wp:effectExtent l="0" t="0" r="0" b="0"/>
            <wp:docPr id="32"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2388718" cy="1457170"/>
                    </a:xfrm>
                    <a:prstGeom prst="rect">
                      <a:avLst/>
                    </a:prstGeom>
                    <a:noFill/>
                    <a:ln w="9525">
                      <a:noFill/>
                      <a:miter lim="800000"/>
                      <a:headEnd/>
                      <a:tailEnd/>
                    </a:ln>
                  </pic:spPr>
                </pic:pic>
              </a:graphicData>
            </a:graphic>
          </wp:inline>
        </w:drawing>
      </w:r>
    </w:p>
    <w:p w:rsidR="004A3CE7" w:rsidRDefault="004A3CE7" w:rsidP="004A3CE7">
      <w:pPr>
        <w:pStyle w:val="Odsekzoznamu"/>
        <w:spacing w:line="240" w:lineRule="auto"/>
        <w:ind w:left="360"/>
        <w:jc w:val="both"/>
      </w:pPr>
      <w:r>
        <w:lastRenderedPageBreak/>
        <w:t xml:space="preserve">Použitý </w:t>
      </w:r>
      <w:proofErr w:type="spellStart"/>
      <w:r>
        <w:t>Hallov</w:t>
      </w:r>
      <w:proofErr w:type="spellEnd"/>
      <w:r>
        <w:t xml:space="preserve"> senzor je typu UGN3130, ktorý obsahuj</w:t>
      </w:r>
      <w:r>
        <w:t xml:space="preserve">e </w:t>
      </w:r>
      <w:proofErr w:type="spellStart"/>
      <w:r>
        <w:t>tvarovač</w:t>
      </w:r>
      <w:proofErr w:type="spellEnd"/>
      <w:r>
        <w:t xml:space="preserve"> výstupných impulzov. </w:t>
      </w:r>
      <w:r>
        <w:t>Kotúče enkodérov možno zamieňať po dvihnutí magnetickej príchytky. Táto zároveň slúži</w:t>
      </w:r>
      <w:r>
        <w:t xml:space="preserve"> nie len na upevnenie kotúča, ale aj</w:t>
      </w:r>
      <w:r>
        <w:t xml:space="preserve"> na budenie indukčného a </w:t>
      </w:r>
      <w:proofErr w:type="spellStart"/>
      <w:r>
        <w:t>Hallovho</w:t>
      </w:r>
      <w:proofErr w:type="spellEnd"/>
      <w:r>
        <w:t xml:space="preserve"> senzora.</w:t>
      </w:r>
    </w:p>
    <w:p w:rsidR="004A3CE7" w:rsidRDefault="004A3CE7" w:rsidP="004A3CE7">
      <w:pPr>
        <w:pStyle w:val="Odsekzoznamu"/>
        <w:spacing w:line="240" w:lineRule="auto"/>
        <w:ind w:left="360"/>
        <w:jc w:val="center"/>
      </w:pPr>
      <w:r>
        <w:rPr>
          <w:noProof/>
          <w:lang w:eastAsia="sk-SK"/>
        </w:rPr>
        <w:drawing>
          <wp:inline distT="0" distB="0" distL="0" distR="0" wp14:anchorId="075E3457" wp14:editId="440AAA73">
            <wp:extent cx="2274073" cy="1707239"/>
            <wp:effectExtent l="0" t="0" r="0" b="7620"/>
            <wp:docPr id="42"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2274188" cy="1707325"/>
                    </a:xfrm>
                    <a:prstGeom prst="rect">
                      <a:avLst/>
                    </a:prstGeom>
                    <a:noFill/>
                    <a:ln w="9525">
                      <a:noFill/>
                      <a:miter lim="800000"/>
                      <a:headEnd/>
                      <a:tailEnd/>
                    </a:ln>
                  </pic:spPr>
                </pic:pic>
              </a:graphicData>
            </a:graphic>
          </wp:inline>
        </w:drawing>
      </w:r>
    </w:p>
    <w:p w:rsidR="004A3CE7" w:rsidRDefault="004A3CE7" w:rsidP="004A3CE7">
      <w:pPr>
        <w:pStyle w:val="Odsekzoznamu"/>
        <w:spacing w:line="240" w:lineRule="auto"/>
        <w:ind w:left="360"/>
        <w:jc w:val="both"/>
      </w:pPr>
      <w:r>
        <w:t>Výstupy senzorov sa merajú pomocou analógových a číslicových vstupov DAQ a meracích programov otacky.exe (frekvencia otáčania) a enkoder.exe (poloha otočenia)</w:t>
      </w:r>
    </w:p>
    <w:p w:rsidR="004A1E99" w:rsidRPr="004A1E99" w:rsidRDefault="004A3CE7" w:rsidP="002B2424">
      <w:pPr>
        <w:pStyle w:val="Odsekzoznamu"/>
        <w:numPr>
          <w:ilvl w:val="0"/>
          <w:numId w:val="8"/>
        </w:numPr>
        <w:spacing w:line="240" w:lineRule="auto"/>
        <w:jc w:val="both"/>
        <w:rPr>
          <w:rStyle w:val="Siln"/>
          <w:b w:val="0"/>
          <w:bCs w:val="0"/>
        </w:rPr>
      </w:pPr>
      <w:r>
        <w:t>Spustite program otacky.exe.</w:t>
      </w:r>
      <w:r w:rsidR="00ED0E3B">
        <w:t xml:space="preserve"> </w:t>
      </w:r>
      <w:r w:rsidR="00ED0E3B" w:rsidRPr="00ED0E3B">
        <w:rPr>
          <w:rStyle w:val="Siln"/>
          <w:b w:val="0"/>
          <w:szCs w:val="32"/>
        </w:rPr>
        <w:t>Vyskúšajte či ovládanie motora funguje</w:t>
      </w:r>
      <w:r w:rsidR="00ED0E3B">
        <w:rPr>
          <w:rStyle w:val="Siln"/>
          <w:b w:val="0"/>
          <w:szCs w:val="32"/>
        </w:rPr>
        <w:t xml:space="preserve"> (tlačidlo START/STOP a Otáčky motora )</w:t>
      </w:r>
      <w:r w:rsidR="00ED0E3B" w:rsidRPr="00ED0E3B">
        <w:rPr>
          <w:rStyle w:val="Siln"/>
          <w:b w:val="0"/>
          <w:szCs w:val="32"/>
        </w:rPr>
        <w:t xml:space="preserve"> a zobrazujú sa v grafe priebehy impulzov zo senzorov. </w:t>
      </w:r>
      <w:r w:rsidR="00ED0E3B">
        <w:rPr>
          <w:rStyle w:val="Siln"/>
          <w:b w:val="0"/>
          <w:szCs w:val="32"/>
        </w:rPr>
        <w:t xml:space="preserve">Indikátory </w:t>
      </w:r>
      <w:proofErr w:type="spellStart"/>
      <w:r w:rsidR="00ED0E3B" w:rsidRPr="00CD718E">
        <w:rPr>
          <w:rStyle w:val="Siln"/>
          <w:b w:val="0"/>
          <w:i/>
          <w:szCs w:val="32"/>
        </w:rPr>
        <w:t>Hall</w:t>
      </w:r>
      <w:proofErr w:type="spellEnd"/>
      <w:r w:rsidR="00ED0E3B" w:rsidRPr="00CD718E">
        <w:rPr>
          <w:rStyle w:val="Siln"/>
          <w:b w:val="0"/>
          <w:i/>
          <w:szCs w:val="32"/>
        </w:rPr>
        <w:t xml:space="preserve"> f</w:t>
      </w:r>
      <w:r w:rsidR="00ED0E3B">
        <w:rPr>
          <w:rStyle w:val="Siln"/>
          <w:b w:val="0"/>
          <w:szCs w:val="32"/>
        </w:rPr>
        <w:t xml:space="preserve">, </w:t>
      </w:r>
      <w:r w:rsidR="00ED0E3B" w:rsidRPr="00CD718E">
        <w:rPr>
          <w:rStyle w:val="Siln"/>
          <w:b w:val="0"/>
          <w:i/>
          <w:szCs w:val="32"/>
        </w:rPr>
        <w:t>L f</w:t>
      </w:r>
      <w:r w:rsidR="00ED0E3B">
        <w:rPr>
          <w:rStyle w:val="Siln"/>
          <w:b w:val="0"/>
          <w:szCs w:val="32"/>
        </w:rPr>
        <w:t xml:space="preserve"> a </w:t>
      </w:r>
      <w:proofErr w:type="spellStart"/>
      <w:r w:rsidR="00ED0E3B" w:rsidRPr="00CD718E">
        <w:rPr>
          <w:rStyle w:val="Siln"/>
          <w:b w:val="0"/>
          <w:i/>
          <w:szCs w:val="32"/>
        </w:rPr>
        <w:t>Opt</w:t>
      </w:r>
      <w:proofErr w:type="spellEnd"/>
      <w:r w:rsidR="00ED0E3B" w:rsidRPr="00CD718E">
        <w:rPr>
          <w:rStyle w:val="Siln"/>
          <w:b w:val="0"/>
          <w:i/>
          <w:szCs w:val="32"/>
        </w:rPr>
        <w:t>. f</w:t>
      </w:r>
      <w:r w:rsidR="00ED0E3B">
        <w:rPr>
          <w:rStyle w:val="Siln"/>
          <w:b w:val="0"/>
          <w:szCs w:val="32"/>
        </w:rPr>
        <w:t>, ukazujú nameranú frekvenciu impulzov z </w:t>
      </w:r>
      <w:proofErr w:type="spellStart"/>
      <w:r w:rsidR="00ED0E3B">
        <w:rPr>
          <w:rStyle w:val="Siln"/>
          <w:b w:val="0"/>
          <w:szCs w:val="32"/>
        </w:rPr>
        <w:t>Hallovho</w:t>
      </w:r>
      <w:proofErr w:type="spellEnd"/>
      <w:r w:rsidR="00ED0E3B">
        <w:rPr>
          <w:rStyle w:val="Siln"/>
          <w:b w:val="0"/>
          <w:szCs w:val="32"/>
        </w:rPr>
        <w:t xml:space="preserve">, indukčného (L) a optického senzora (jeden </w:t>
      </w:r>
      <w:proofErr w:type="spellStart"/>
      <w:r w:rsidR="00ED0E3B">
        <w:rPr>
          <w:rStyle w:val="Siln"/>
          <w:b w:val="0"/>
          <w:szCs w:val="32"/>
        </w:rPr>
        <w:t>optočlen</w:t>
      </w:r>
      <w:proofErr w:type="spellEnd"/>
      <w:r w:rsidR="00ED0E3B">
        <w:rPr>
          <w:rStyle w:val="Siln"/>
          <w:b w:val="0"/>
          <w:szCs w:val="32"/>
        </w:rPr>
        <w:t xml:space="preserve"> inkrementálneho enkodéra). </w:t>
      </w:r>
    </w:p>
    <w:p w:rsidR="002B2424" w:rsidRPr="004A1E99" w:rsidRDefault="00ED0E3B" w:rsidP="002B2424">
      <w:pPr>
        <w:pStyle w:val="Odsekzoznamu"/>
        <w:numPr>
          <w:ilvl w:val="0"/>
          <w:numId w:val="8"/>
        </w:numPr>
        <w:spacing w:line="240" w:lineRule="auto"/>
        <w:jc w:val="both"/>
        <w:rPr>
          <w:rStyle w:val="Siln"/>
          <w:b w:val="0"/>
          <w:bCs w:val="0"/>
        </w:rPr>
      </w:pPr>
      <w:r>
        <w:rPr>
          <w:rStyle w:val="Siln"/>
          <w:b w:val="0"/>
          <w:szCs w:val="32"/>
        </w:rPr>
        <w:t>Pokúste sa zistiť (napr. z</w:t>
      </w:r>
      <w:r w:rsidR="004A1E99">
        <w:rPr>
          <w:rStyle w:val="Siln"/>
          <w:b w:val="0"/>
          <w:szCs w:val="32"/>
        </w:rPr>
        <w:t> </w:t>
      </w:r>
      <w:r>
        <w:rPr>
          <w:rStyle w:val="Siln"/>
          <w:b w:val="0"/>
          <w:szCs w:val="32"/>
        </w:rPr>
        <w:t xml:space="preserve">grafu) koľko impulzov dáva ktorý senzor na jedno otočenie rotora. (pomôcka: </w:t>
      </w:r>
      <w:proofErr w:type="spellStart"/>
      <w:r>
        <w:rPr>
          <w:rStyle w:val="Siln"/>
          <w:b w:val="0"/>
          <w:szCs w:val="32"/>
        </w:rPr>
        <w:t>Hallov</w:t>
      </w:r>
      <w:proofErr w:type="spellEnd"/>
      <w:r>
        <w:rPr>
          <w:rStyle w:val="Siln"/>
          <w:b w:val="0"/>
          <w:szCs w:val="32"/>
        </w:rPr>
        <w:t xml:space="preserve"> senzor dáva 1 impulz na otáčku). Na základe zisteného počtu impulzov určte</w:t>
      </w:r>
      <w:r w:rsidR="004A1E99">
        <w:rPr>
          <w:rStyle w:val="Siln"/>
          <w:b w:val="0"/>
          <w:szCs w:val="32"/>
        </w:rPr>
        <w:t xml:space="preserve"> vhodnú</w:t>
      </w:r>
      <w:r>
        <w:rPr>
          <w:rStyle w:val="Siln"/>
          <w:b w:val="0"/>
          <w:szCs w:val="32"/>
        </w:rPr>
        <w:t xml:space="preserve"> k</w:t>
      </w:r>
      <w:r w:rsidR="004A1E99">
        <w:rPr>
          <w:rStyle w:val="Siln"/>
          <w:b w:val="0"/>
          <w:szCs w:val="32"/>
        </w:rPr>
        <w:t>onštantu, ktorou je potrebné vynásobiť</w:t>
      </w:r>
      <w:r>
        <w:rPr>
          <w:rStyle w:val="Siln"/>
          <w:b w:val="0"/>
          <w:szCs w:val="32"/>
        </w:rPr>
        <w:t xml:space="preserve"> nameranú frekvenciu z jednotlivých senzorov, tak aby sme dostali frekvenciu otáčania v jednotkách </w:t>
      </w:r>
      <w:proofErr w:type="spellStart"/>
      <w:r>
        <w:rPr>
          <w:rStyle w:val="Siln"/>
          <w:b w:val="0"/>
          <w:szCs w:val="32"/>
        </w:rPr>
        <w:t>ot</w:t>
      </w:r>
      <w:proofErr w:type="spellEnd"/>
      <w:r>
        <w:rPr>
          <w:rStyle w:val="Siln"/>
          <w:b w:val="0"/>
          <w:szCs w:val="32"/>
        </w:rPr>
        <w:t>/min. Konštantu zadajte do príslušného políčka pre každý senzor (</w:t>
      </w:r>
      <w:proofErr w:type="spellStart"/>
      <w:r w:rsidRPr="00CD718E">
        <w:rPr>
          <w:rStyle w:val="Siln"/>
          <w:b w:val="0"/>
          <w:i/>
          <w:szCs w:val="32"/>
        </w:rPr>
        <w:t>Hall</w:t>
      </w:r>
      <w:proofErr w:type="spellEnd"/>
      <w:r w:rsidRPr="00CD718E">
        <w:rPr>
          <w:rStyle w:val="Siln"/>
          <w:b w:val="0"/>
          <w:i/>
          <w:szCs w:val="32"/>
        </w:rPr>
        <w:t xml:space="preserve"> </w:t>
      </w:r>
      <w:proofErr w:type="spellStart"/>
      <w:r w:rsidRPr="00CD718E">
        <w:rPr>
          <w:rStyle w:val="Siln"/>
          <w:b w:val="0"/>
          <w:i/>
          <w:szCs w:val="32"/>
        </w:rPr>
        <w:t>konst</w:t>
      </w:r>
      <w:proofErr w:type="spellEnd"/>
      <w:r>
        <w:rPr>
          <w:rStyle w:val="Siln"/>
          <w:b w:val="0"/>
          <w:szCs w:val="32"/>
        </w:rPr>
        <w:t xml:space="preserve">., </w:t>
      </w:r>
      <w:r w:rsidRPr="00CD718E">
        <w:rPr>
          <w:rStyle w:val="Siln"/>
          <w:b w:val="0"/>
          <w:i/>
          <w:szCs w:val="32"/>
        </w:rPr>
        <w:t xml:space="preserve">L </w:t>
      </w:r>
      <w:proofErr w:type="spellStart"/>
      <w:r w:rsidRPr="00CD718E">
        <w:rPr>
          <w:rStyle w:val="Siln"/>
          <w:b w:val="0"/>
          <w:i/>
          <w:szCs w:val="32"/>
        </w:rPr>
        <w:t>konst</w:t>
      </w:r>
      <w:proofErr w:type="spellEnd"/>
      <w:r>
        <w:rPr>
          <w:rStyle w:val="Siln"/>
          <w:b w:val="0"/>
          <w:szCs w:val="32"/>
        </w:rPr>
        <w:t xml:space="preserve">, </w:t>
      </w:r>
      <w:proofErr w:type="spellStart"/>
      <w:r w:rsidRPr="00CD718E">
        <w:rPr>
          <w:rStyle w:val="Siln"/>
          <w:b w:val="0"/>
          <w:i/>
          <w:szCs w:val="32"/>
        </w:rPr>
        <w:t>Opt</w:t>
      </w:r>
      <w:proofErr w:type="spellEnd"/>
      <w:r w:rsidRPr="00CD718E">
        <w:rPr>
          <w:rStyle w:val="Siln"/>
          <w:b w:val="0"/>
          <w:i/>
          <w:szCs w:val="32"/>
        </w:rPr>
        <w:t xml:space="preserve">. </w:t>
      </w:r>
      <w:proofErr w:type="spellStart"/>
      <w:r w:rsidRPr="00CD718E">
        <w:rPr>
          <w:rStyle w:val="Siln"/>
          <w:b w:val="0"/>
          <w:i/>
          <w:szCs w:val="32"/>
        </w:rPr>
        <w:t>konst</w:t>
      </w:r>
      <w:proofErr w:type="spellEnd"/>
      <w:r>
        <w:rPr>
          <w:rStyle w:val="Siln"/>
          <w:b w:val="0"/>
          <w:szCs w:val="32"/>
        </w:rPr>
        <w:t>.). V políčkach pod nimi by sa mala potom objaviť všade rovnaká frekvencia otáčania v </w:t>
      </w:r>
      <w:proofErr w:type="spellStart"/>
      <w:r>
        <w:rPr>
          <w:rStyle w:val="Siln"/>
          <w:b w:val="0"/>
          <w:szCs w:val="32"/>
        </w:rPr>
        <w:t>ot</w:t>
      </w:r>
      <w:proofErr w:type="spellEnd"/>
      <w:r>
        <w:rPr>
          <w:rStyle w:val="Siln"/>
          <w:b w:val="0"/>
          <w:szCs w:val="32"/>
        </w:rPr>
        <w:t>/min.</w:t>
      </w:r>
      <w:r w:rsidR="004A1E99">
        <w:rPr>
          <w:rStyle w:val="Siln"/>
          <w:b w:val="0"/>
          <w:szCs w:val="32"/>
        </w:rPr>
        <w:t xml:space="preserve"> Aké ste získali tieto konštanty a aké sú ich hodnoty? Ako sa realizuje prepočet všeobecne?</w:t>
      </w:r>
    </w:p>
    <w:p w:rsidR="004A1E99" w:rsidRPr="00CD718E" w:rsidRDefault="004A1E99" w:rsidP="002B2424">
      <w:pPr>
        <w:pStyle w:val="Odsekzoznamu"/>
        <w:numPr>
          <w:ilvl w:val="0"/>
          <w:numId w:val="8"/>
        </w:numPr>
        <w:spacing w:line="240" w:lineRule="auto"/>
        <w:jc w:val="both"/>
        <w:rPr>
          <w:rStyle w:val="Siln"/>
          <w:b w:val="0"/>
          <w:bCs w:val="0"/>
        </w:rPr>
      </w:pPr>
      <w:r w:rsidRPr="004A1E99">
        <w:rPr>
          <w:rStyle w:val="Siln"/>
          <w:b w:val="0"/>
          <w:szCs w:val="32"/>
        </w:rPr>
        <w:t xml:space="preserve">Pomocou osciloskopu si zobrazte priebeh na výstupe zosilňovača indukčného senzora (na svorke </w:t>
      </w:r>
      <w:r w:rsidRPr="004A1E99">
        <w:rPr>
          <w:rStyle w:val="Siln"/>
          <w:b w:val="0"/>
          <w:i/>
          <w:szCs w:val="32"/>
        </w:rPr>
        <w:t xml:space="preserve">L. ZOS </w:t>
      </w:r>
      <w:r w:rsidRPr="004A1E99">
        <w:rPr>
          <w:rStyle w:val="Siln"/>
          <w:b w:val="0"/>
          <w:szCs w:val="32"/>
        </w:rPr>
        <w:t>prípravku</w:t>
      </w:r>
      <w:r>
        <w:rPr>
          <w:rStyle w:val="Siln"/>
          <w:b w:val="0"/>
          <w:szCs w:val="32"/>
        </w:rPr>
        <w:t xml:space="preserve"> je výstup zosilňovača indukčného senzora na svorke </w:t>
      </w:r>
      <w:r w:rsidRPr="004A1E99">
        <w:rPr>
          <w:rStyle w:val="Siln"/>
          <w:b w:val="0"/>
          <w:i/>
          <w:szCs w:val="32"/>
        </w:rPr>
        <w:t>L. TVAR</w:t>
      </w:r>
      <w:r>
        <w:rPr>
          <w:rStyle w:val="Siln"/>
          <w:b w:val="0"/>
          <w:szCs w:val="32"/>
        </w:rPr>
        <w:t xml:space="preserve"> je výstup </w:t>
      </w:r>
      <w:proofErr w:type="spellStart"/>
      <w:r>
        <w:rPr>
          <w:rStyle w:val="Siln"/>
          <w:b w:val="0"/>
          <w:szCs w:val="32"/>
        </w:rPr>
        <w:t>tvarovača</w:t>
      </w:r>
      <w:proofErr w:type="spellEnd"/>
      <w:r>
        <w:rPr>
          <w:rStyle w:val="Siln"/>
          <w:b w:val="0"/>
          <w:szCs w:val="32"/>
        </w:rPr>
        <w:t>). Všimnite si aký má</w:t>
      </w:r>
      <w:r w:rsidRPr="004A1E99">
        <w:rPr>
          <w:rStyle w:val="Siln"/>
          <w:b w:val="0"/>
          <w:szCs w:val="32"/>
        </w:rPr>
        <w:t xml:space="preserve"> tvar a ako sa mení jeho úroveň s otáčkami. Zastavte</w:t>
      </w:r>
      <w:r w:rsidR="00CD718E">
        <w:rPr>
          <w:rStyle w:val="Siln"/>
          <w:b w:val="0"/>
          <w:szCs w:val="32"/>
        </w:rPr>
        <w:t xml:space="preserve"> stlačením </w:t>
      </w:r>
      <w:r w:rsidR="00CD718E" w:rsidRPr="00CD718E">
        <w:rPr>
          <w:rStyle w:val="Siln"/>
          <w:b w:val="0"/>
          <w:i/>
          <w:szCs w:val="32"/>
        </w:rPr>
        <w:t>START/STOP</w:t>
      </w:r>
      <w:r w:rsidRPr="004A1E99">
        <w:rPr>
          <w:rStyle w:val="Siln"/>
          <w:b w:val="0"/>
          <w:szCs w:val="32"/>
        </w:rPr>
        <w:t xml:space="preserve"> motor a transformátorom zapnutej transformátorovej spájkovačky sa priblížte k indukčnému senzoru. Čo pozorujete na výstupoch </w:t>
      </w:r>
      <w:r w:rsidRPr="004A1E99">
        <w:rPr>
          <w:rStyle w:val="Siln"/>
          <w:b w:val="0"/>
          <w:i/>
          <w:szCs w:val="32"/>
        </w:rPr>
        <w:t xml:space="preserve">L. ZOS </w:t>
      </w:r>
      <w:r w:rsidRPr="004A1E99">
        <w:rPr>
          <w:rStyle w:val="Siln"/>
          <w:b w:val="0"/>
          <w:szCs w:val="32"/>
        </w:rPr>
        <w:t>a </w:t>
      </w:r>
      <w:r w:rsidRPr="004A1E99">
        <w:rPr>
          <w:rStyle w:val="Siln"/>
          <w:b w:val="0"/>
          <w:i/>
          <w:szCs w:val="32"/>
        </w:rPr>
        <w:t>L. TVAR</w:t>
      </w:r>
      <w:r w:rsidRPr="004A1E99">
        <w:rPr>
          <w:rStyle w:val="Siln"/>
          <w:b w:val="0"/>
          <w:szCs w:val="32"/>
        </w:rPr>
        <w:t xml:space="preserve"> a prečo?</w:t>
      </w:r>
      <w:r>
        <w:rPr>
          <w:rStyle w:val="Siln"/>
          <w:b w:val="0"/>
          <w:szCs w:val="32"/>
        </w:rPr>
        <w:t xml:space="preserve"> Programom teraz zmerajte závislosť veľkosti indukovaného napätia (</w:t>
      </w:r>
      <w:r w:rsidRPr="00CD718E">
        <w:rPr>
          <w:rStyle w:val="Siln"/>
          <w:b w:val="0"/>
          <w:i/>
          <w:szCs w:val="32"/>
        </w:rPr>
        <w:t xml:space="preserve">L </w:t>
      </w:r>
      <w:proofErr w:type="spellStart"/>
      <w:r w:rsidRPr="00CD718E">
        <w:rPr>
          <w:rStyle w:val="Siln"/>
          <w:b w:val="0"/>
          <w:i/>
          <w:szCs w:val="32"/>
        </w:rPr>
        <w:t>napatie</w:t>
      </w:r>
      <w:proofErr w:type="spellEnd"/>
      <w:r w:rsidRPr="00CD718E">
        <w:rPr>
          <w:rStyle w:val="Siln"/>
          <w:b w:val="0"/>
          <w:i/>
          <w:szCs w:val="32"/>
        </w:rPr>
        <w:t xml:space="preserve"> [</w:t>
      </w:r>
      <w:proofErr w:type="spellStart"/>
      <w:r w:rsidRPr="00CD718E">
        <w:rPr>
          <w:rStyle w:val="Siln"/>
          <w:b w:val="0"/>
          <w:i/>
          <w:szCs w:val="32"/>
        </w:rPr>
        <w:t>Vpp</w:t>
      </w:r>
      <w:proofErr w:type="spellEnd"/>
      <w:r w:rsidRPr="00CD718E">
        <w:rPr>
          <w:rStyle w:val="Siln"/>
          <w:b w:val="0"/>
          <w:i/>
          <w:szCs w:val="32"/>
        </w:rPr>
        <w:t>]</w:t>
      </w:r>
      <w:r>
        <w:rPr>
          <w:rStyle w:val="Siln"/>
          <w:b w:val="0"/>
          <w:szCs w:val="32"/>
        </w:rPr>
        <w:t xml:space="preserve"> v programe) od frekvencie otáčania. Spustite motor, počkajte kým sa otáčky ustália a stlačte tlačidlo zapísať, čím sa merané hodnoty napätia zapisujú do tabuľky v pravo. Zvyšujte otáčky a postup opakujte aspoň pre 10 rôznych otáčok. Tabuľku si exportujte</w:t>
      </w:r>
      <w:r w:rsidR="00CD718E">
        <w:rPr>
          <w:rStyle w:val="Siln"/>
          <w:b w:val="0"/>
          <w:szCs w:val="32"/>
        </w:rPr>
        <w:t xml:space="preserve"> (označiť tabuľku, pravým tlačidlom export-&gt;export to </w:t>
      </w:r>
      <w:proofErr w:type="spellStart"/>
      <w:r w:rsidR="00CD718E">
        <w:rPr>
          <w:rStyle w:val="Siln"/>
          <w:b w:val="0"/>
          <w:szCs w:val="32"/>
        </w:rPr>
        <w:t>clipboard</w:t>
      </w:r>
      <w:proofErr w:type="spellEnd"/>
      <w:r w:rsidR="00CD718E">
        <w:rPr>
          <w:rStyle w:val="Siln"/>
          <w:b w:val="0"/>
          <w:szCs w:val="32"/>
        </w:rPr>
        <w:t xml:space="preserve"> a prilepte do nového zošita v </w:t>
      </w:r>
      <w:proofErr w:type="spellStart"/>
      <w:r w:rsidR="00CD718E">
        <w:rPr>
          <w:rStyle w:val="Siln"/>
          <w:b w:val="0"/>
          <w:szCs w:val="32"/>
        </w:rPr>
        <w:t>Open</w:t>
      </w:r>
      <w:proofErr w:type="spellEnd"/>
      <w:r w:rsidR="00CD718E">
        <w:rPr>
          <w:rStyle w:val="Siln"/>
          <w:b w:val="0"/>
          <w:szCs w:val="32"/>
        </w:rPr>
        <w:t xml:space="preserve"> Office) a uložte, závislosť potom doma vyneste do grafu. Aká je táto závislosť? Ako by sa na základe nej dali určiť otáčky?</w:t>
      </w:r>
    </w:p>
    <w:p w:rsidR="00CD718E" w:rsidRPr="00F338B3" w:rsidRDefault="00CD718E" w:rsidP="002B2424">
      <w:pPr>
        <w:pStyle w:val="Odsekzoznamu"/>
        <w:numPr>
          <w:ilvl w:val="0"/>
          <w:numId w:val="8"/>
        </w:numPr>
        <w:spacing w:line="240" w:lineRule="auto"/>
        <w:jc w:val="both"/>
        <w:rPr>
          <w:rStyle w:val="Siln"/>
          <w:b w:val="0"/>
          <w:bCs w:val="0"/>
        </w:rPr>
      </w:pPr>
      <w:r>
        <w:rPr>
          <w:rStyle w:val="Siln"/>
          <w:b w:val="0"/>
          <w:szCs w:val="32"/>
        </w:rPr>
        <w:t xml:space="preserve">Pripojte 2 kanály osciloskopu na vývody inkrementálneho enkodéra </w:t>
      </w:r>
      <w:r>
        <w:rPr>
          <w:rStyle w:val="Siln"/>
          <w:b w:val="0"/>
          <w:i/>
          <w:szCs w:val="32"/>
        </w:rPr>
        <w:t xml:space="preserve">INK.1 </w:t>
      </w:r>
      <w:r>
        <w:rPr>
          <w:rStyle w:val="Siln"/>
          <w:b w:val="0"/>
          <w:szCs w:val="32"/>
        </w:rPr>
        <w:t>a</w:t>
      </w:r>
      <w:r>
        <w:rPr>
          <w:rStyle w:val="Siln"/>
          <w:b w:val="0"/>
          <w:i/>
          <w:szCs w:val="32"/>
        </w:rPr>
        <w:t xml:space="preserve"> INK.2 </w:t>
      </w:r>
      <w:r>
        <w:rPr>
          <w:rStyle w:val="Siln"/>
          <w:b w:val="0"/>
          <w:szCs w:val="32"/>
        </w:rPr>
        <w:t>na prípravku. Spustite motor a pozorujte priebeh. Skúste zmeniť smer otáčania motora prepínačom v programe. Ako sa zmenili priebehy? Čo je možné na základe nich určiť? Zatvorte program a spustite program enkoder.exe.</w:t>
      </w:r>
      <w:r w:rsidR="00F338B3">
        <w:rPr>
          <w:rStyle w:val="Siln"/>
          <w:b w:val="0"/>
          <w:szCs w:val="32"/>
        </w:rPr>
        <w:t xml:space="preserve"> Nastavte počet značiek na kotúči a zvoľte spôsob dekódovania.</w:t>
      </w:r>
    </w:p>
    <w:p w:rsidR="00F338B3" w:rsidRDefault="00F338B3" w:rsidP="00F338B3">
      <w:pPr>
        <w:pStyle w:val="Odsekzoznamu"/>
        <w:spacing w:line="240" w:lineRule="auto"/>
        <w:ind w:left="360"/>
        <w:jc w:val="center"/>
      </w:pPr>
      <w:r>
        <w:rPr>
          <w:noProof/>
          <w:lang w:eastAsia="sk-SK"/>
        </w:rPr>
        <w:drawing>
          <wp:inline distT="0" distB="0" distL="0" distR="0" wp14:anchorId="2445E878" wp14:editId="28F41172">
            <wp:extent cx="3649649" cy="1769735"/>
            <wp:effectExtent l="0" t="0" r="8255" b="2540"/>
            <wp:docPr id="67"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649050" cy="1769444"/>
                    </a:xfrm>
                    <a:prstGeom prst="rect">
                      <a:avLst/>
                    </a:prstGeom>
                    <a:noFill/>
                    <a:ln w="9525">
                      <a:noFill/>
                      <a:miter lim="800000"/>
                      <a:headEnd/>
                      <a:tailEnd/>
                    </a:ln>
                  </pic:spPr>
                </pic:pic>
              </a:graphicData>
            </a:graphic>
          </wp:inline>
        </w:drawing>
      </w:r>
    </w:p>
    <w:p w:rsidR="00EE294D" w:rsidRDefault="00F338B3" w:rsidP="00F338B3">
      <w:pPr>
        <w:pStyle w:val="Odsekzoznamu"/>
        <w:spacing w:line="240" w:lineRule="auto"/>
        <w:ind w:left="360"/>
        <w:jc w:val="both"/>
      </w:pPr>
      <w:r>
        <w:lastRenderedPageBreak/>
        <w:t>Stlačte tlačidlo ZMENIT NASTAVENIE. Otáčajte kotúč rukou a všimnite si ako sa sníma poloha</w:t>
      </w:r>
      <w:r w:rsidR="004F5E2F">
        <w:t xml:space="preserve"> otočenia </w:t>
      </w:r>
      <w:proofErr w:type="spellStart"/>
      <w:r w:rsidR="004F5E2F">
        <w:t>čítačom</w:t>
      </w:r>
      <w:proofErr w:type="spellEnd"/>
      <w:r w:rsidR="004F5E2F">
        <w:t xml:space="preserve"> na DAQ karte</w:t>
      </w:r>
      <w:r>
        <w:t>. Vyskúšajte si rôzne spôsoby dekódovania podľa obrázku na predošlej strane.</w:t>
      </w:r>
      <w:r w:rsidR="004F5E2F">
        <w:t xml:space="preserve"> Po zmene nastavenia stlačte </w:t>
      </w:r>
      <w:r>
        <w:t xml:space="preserve"> </w:t>
      </w:r>
      <w:r w:rsidR="004F5E2F">
        <w:t>ZMENIT NASTAVENIE</w:t>
      </w:r>
      <w:r w:rsidR="004F5E2F">
        <w:t xml:space="preserve">. </w:t>
      </w:r>
      <w:r>
        <w:t>Čím sa líšia</w:t>
      </w:r>
      <w:r w:rsidR="004F5E2F">
        <w:t xml:space="preserve"> spôsoby dekódovania</w:t>
      </w:r>
      <w:r>
        <w:t>?</w:t>
      </w:r>
      <w:r w:rsidR="004F5E2F">
        <w:t xml:space="preserve"> Nastavte režim X1 a nejakú polohu (napr. 90°) odpojte prípravok od zdroja napätia. Pootočte teraz kotúčom a zapojte opäť napájanie. Prejavila sa zmena? </w:t>
      </w:r>
    </w:p>
    <w:p w:rsidR="00F338B3" w:rsidRPr="00A7727F" w:rsidRDefault="004F5E2F" w:rsidP="00EE294D">
      <w:pPr>
        <w:pStyle w:val="Odsekzoznamu"/>
        <w:numPr>
          <w:ilvl w:val="0"/>
          <w:numId w:val="8"/>
        </w:numPr>
        <w:spacing w:line="240" w:lineRule="auto"/>
        <w:jc w:val="both"/>
      </w:pPr>
      <w:r>
        <w:t xml:space="preserve">Zložte magnetickú príchytku a zameňte kotúč za kotúč s binárnym kódom. Značky na ňom sa snímajú pomocou troch reflexných </w:t>
      </w:r>
      <w:proofErr w:type="spellStart"/>
      <w:r>
        <w:t>optočlenov</w:t>
      </w:r>
      <w:proofErr w:type="spellEnd"/>
      <w:r>
        <w:t xml:space="preserve"> pod kotúčom, preto založte kotúč kódom nadol. Založte späť magnetickú príchytku. Pomaly otáčajte kotúčom a všimnite si v programe kódové slovo snímané z kotúča a polohu zobrazenú v grafe. Otáčajte kotúčom rýchlo a pozorujte graf. Pozorujete nejaké zvláštnosti? Ak áno, čím sú spôsobené? Zameňte kotúč za kotúč v </w:t>
      </w:r>
      <w:proofErr w:type="spellStart"/>
      <w:r>
        <w:t>Grayovom</w:t>
      </w:r>
      <w:proofErr w:type="spellEnd"/>
      <w:r>
        <w:t xml:space="preserve"> kóde, prepnite v programe prepínač Gray, čím sa Grayov kód sn</w:t>
      </w:r>
      <w:bookmarkStart w:id="0" w:name="_GoBack"/>
      <w:bookmarkEnd w:id="0"/>
      <w:r>
        <w:t>ímaný z kotúča prevedie na binárny a následne sa zobrazí v grafe v desiatkovej sústave. Pozorujete rovnaký jav ako v prípade binárneho kódu? Ak nie prečo? Opäť nastavte nejakú polohu. Odpojte napájací zdroj. Otočte kotúčom a opäť zapnite zdroj. Ukazuje graf teraz správnu polohu?</w:t>
      </w:r>
    </w:p>
    <w:sectPr w:rsidR="00F338B3" w:rsidRPr="00A7727F" w:rsidSect="00923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D0C"/>
    <w:multiLevelType w:val="hybridMultilevel"/>
    <w:tmpl w:val="843467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0FE4857"/>
    <w:multiLevelType w:val="hybridMultilevel"/>
    <w:tmpl w:val="A5CAD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A8002A"/>
    <w:multiLevelType w:val="hybridMultilevel"/>
    <w:tmpl w:val="1D189F26"/>
    <w:lvl w:ilvl="0" w:tplc="A796D82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2545000"/>
    <w:multiLevelType w:val="hybridMultilevel"/>
    <w:tmpl w:val="A71C7E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0D505B7"/>
    <w:multiLevelType w:val="hybridMultilevel"/>
    <w:tmpl w:val="0B9CC3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0110015"/>
    <w:multiLevelType w:val="multilevel"/>
    <w:tmpl w:val="927AEE28"/>
    <w:lvl w:ilvl="0">
      <w:start w:val="1"/>
      <w:numFmt w:val="decimal"/>
      <w:pStyle w:val="1Nadpis"/>
      <w:lvlText w:val="%1."/>
      <w:lvlJc w:val="left"/>
      <w:pPr>
        <w:ind w:left="360" w:hanging="360"/>
      </w:pPr>
    </w:lvl>
    <w:lvl w:ilvl="1">
      <w:start w:val="1"/>
      <w:numFmt w:val="decimal"/>
      <w:pStyle w:val="2Nadpis"/>
      <w:lvlText w:val="%1.%2."/>
      <w:lvlJc w:val="left"/>
      <w:pPr>
        <w:ind w:left="792" w:hanging="432"/>
      </w:pPr>
    </w:lvl>
    <w:lvl w:ilvl="2">
      <w:start w:val="1"/>
      <w:numFmt w:val="decimal"/>
      <w:pStyle w:val="3Nadpis"/>
      <w:lvlText w:val="%1.%2.%3."/>
      <w:lvlJc w:val="left"/>
      <w:pPr>
        <w:ind w:left="1224" w:hanging="504"/>
      </w:pPr>
    </w:lvl>
    <w:lvl w:ilvl="3">
      <w:start w:val="1"/>
      <w:numFmt w:val="decimal"/>
      <w:pStyle w:val="4Nadp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810382C"/>
    <w:multiLevelType w:val="hybridMultilevel"/>
    <w:tmpl w:val="908A7B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706769F6"/>
    <w:multiLevelType w:val="hybridMultilevel"/>
    <w:tmpl w:val="DFBE0784"/>
    <w:lvl w:ilvl="0" w:tplc="2EBA17E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D4"/>
    <w:rsid w:val="000C2EEE"/>
    <w:rsid w:val="0014435A"/>
    <w:rsid w:val="001A6B13"/>
    <w:rsid w:val="001D50ED"/>
    <w:rsid w:val="00216267"/>
    <w:rsid w:val="002A7B7A"/>
    <w:rsid w:val="002B2424"/>
    <w:rsid w:val="002F6E6F"/>
    <w:rsid w:val="00313B90"/>
    <w:rsid w:val="004A1E99"/>
    <w:rsid w:val="004A3CE7"/>
    <w:rsid w:val="004F5E2F"/>
    <w:rsid w:val="0057517C"/>
    <w:rsid w:val="005F44B2"/>
    <w:rsid w:val="006306EB"/>
    <w:rsid w:val="00666A5B"/>
    <w:rsid w:val="006670E0"/>
    <w:rsid w:val="00700ED0"/>
    <w:rsid w:val="00716CAA"/>
    <w:rsid w:val="00737E3A"/>
    <w:rsid w:val="00810F5E"/>
    <w:rsid w:val="0086702E"/>
    <w:rsid w:val="0092375A"/>
    <w:rsid w:val="009F3FC4"/>
    <w:rsid w:val="00A7727F"/>
    <w:rsid w:val="00AC4AB1"/>
    <w:rsid w:val="00BA0CC3"/>
    <w:rsid w:val="00C337C5"/>
    <w:rsid w:val="00CD718E"/>
    <w:rsid w:val="00D07021"/>
    <w:rsid w:val="00D26746"/>
    <w:rsid w:val="00D43F04"/>
    <w:rsid w:val="00D442D4"/>
    <w:rsid w:val="00D85625"/>
    <w:rsid w:val="00D913AE"/>
    <w:rsid w:val="00DC468E"/>
    <w:rsid w:val="00EC063C"/>
    <w:rsid w:val="00ED0E3B"/>
    <w:rsid w:val="00EE294D"/>
    <w:rsid w:val="00F338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442D4"/>
    <w:pPr>
      <w:spacing w:after="160" w:line="360" w:lineRule="auto"/>
    </w:pPr>
    <w:rPr>
      <w:rFonts w:eastAsia="Batang"/>
    </w:rPr>
  </w:style>
  <w:style w:type="paragraph" w:styleId="Nadpis1">
    <w:name w:val="heading 1"/>
    <w:basedOn w:val="Normlny"/>
    <w:next w:val="Normlny"/>
    <w:link w:val="Nadpis1Char"/>
    <w:uiPriority w:val="9"/>
    <w:qFormat/>
    <w:rsid w:val="00D4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D442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D442D4"/>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D442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Nadpis">
    <w:name w:val="2. Nadpis"/>
    <w:basedOn w:val="Nadpis2"/>
    <w:next w:val="Normlny"/>
    <w:qFormat/>
    <w:rsid w:val="00D442D4"/>
    <w:pPr>
      <w:numPr>
        <w:ilvl w:val="1"/>
        <w:numId w:val="1"/>
      </w:numPr>
      <w:spacing w:before="40"/>
    </w:pPr>
    <w:rPr>
      <w:bCs w:val="0"/>
      <w:color w:val="auto"/>
    </w:rPr>
  </w:style>
  <w:style w:type="paragraph" w:customStyle="1" w:styleId="1Nadpis">
    <w:name w:val="1. Nadpis"/>
    <w:basedOn w:val="Nadpis1"/>
    <w:next w:val="Normlny"/>
    <w:qFormat/>
    <w:rsid w:val="00D442D4"/>
    <w:pPr>
      <w:pageBreakBefore/>
      <w:numPr>
        <w:numId w:val="1"/>
      </w:numPr>
      <w:spacing w:before="240"/>
      <w:ind w:left="357" w:hanging="357"/>
    </w:pPr>
    <w:rPr>
      <w:bCs w:val="0"/>
      <w:color w:val="auto"/>
      <w:sz w:val="32"/>
      <w:szCs w:val="32"/>
    </w:rPr>
  </w:style>
  <w:style w:type="paragraph" w:customStyle="1" w:styleId="3Nadpis">
    <w:name w:val="3. Nadpis"/>
    <w:basedOn w:val="Nadpis3"/>
    <w:next w:val="Normlny"/>
    <w:qFormat/>
    <w:rsid w:val="00D442D4"/>
    <w:pPr>
      <w:numPr>
        <w:ilvl w:val="2"/>
        <w:numId w:val="1"/>
      </w:numPr>
      <w:spacing w:before="40"/>
    </w:pPr>
    <w:rPr>
      <w:bCs w:val="0"/>
      <w:color w:val="auto"/>
      <w:sz w:val="24"/>
      <w:szCs w:val="24"/>
    </w:rPr>
  </w:style>
  <w:style w:type="paragraph" w:customStyle="1" w:styleId="4Nadpis">
    <w:name w:val="4. Nadpis"/>
    <w:basedOn w:val="Nadpis4"/>
    <w:next w:val="Normlny"/>
    <w:link w:val="4NadpisChar"/>
    <w:qFormat/>
    <w:rsid w:val="00D442D4"/>
    <w:pPr>
      <w:numPr>
        <w:ilvl w:val="3"/>
        <w:numId w:val="1"/>
      </w:numPr>
      <w:spacing w:before="40"/>
      <w:ind w:left="1582" w:hanging="505"/>
    </w:pPr>
    <w:rPr>
      <w:bCs w:val="0"/>
      <w:i w:val="0"/>
      <w:color w:val="auto"/>
    </w:rPr>
  </w:style>
  <w:style w:type="table" w:styleId="Mriekatabuky">
    <w:name w:val="Table Grid"/>
    <w:basedOn w:val="Normlnatabuka"/>
    <w:rsid w:val="00D442D4"/>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NadpisChar">
    <w:name w:val="4. Nadpis Char"/>
    <w:basedOn w:val="Nadpis4Char"/>
    <w:link w:val="4Nadpis"/>
    <w:rsid w:val="00D442D4"/>
    <w:rPr>
      <w:rFonts w:asciiTheme="majorHAnsi" w:eastAsiaTheme="majorEastAsia" w:hAnsiTheme="majorHAnsi" w:cstheme="majorBidi"/>
      <w:b/>
      <w:bCs/>
      <w:i/>
      <w:iCs/>
      <w:color w:val="4F81BD" w:themeColor="accent1"/>
    </w:rPr>
  </w:style>
  <w:style w:type="paragraph" w:styleId="Popis">
    <w:name w:val="caption"/>
    <w:basedOn w:val="Normlny"/>
    <w:next w:val="Normlny"/>
    <w:uiPriority w:val="35"/>
    <w:unhideWhenUsed/>
    <w:qFormat/>
    <w:rsid w:val="00D442D4"/>
    <w:pPr>
      <w:spacing w:after="200" w:line="240" w:lineRule="auto"/>
      <w:jc w:val="center"/>
    </w:pPr>
    <w:rPr>
      <w:iCs/>
      <w:szCs w:val="18"/>
    </w:rPr>
  </w:style>
  <w:style w:type="paragraph" w:styleId="PredformtovanHTML">
    <w:name w:val="HTML Preformatted"/>
    <w:basedOn w:val="Normlny"/>
    <w:link w:val="PredformtovanHTMLChar"/>
    <w:rsid w:val="00D4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rsid w:val="00D442D4"/>
    <w:rPr>
      <w:rFonts w:ascii="Courier New" w:eastAsia="Times New Roman" w:hAnsi="Courier New" w:cs="Courier New"/>
      <w:sz w:val="20"/>
      <w:szCs w:val="20"/>
      <w:lang w:eastAsia="sk-SK"/>
    </w:rPr>
  </w:style>
  <w:style w:type="character" w:customStyle="1" w:styleId="Nadpis2Char">
    <w:name w:val="Nadpis 2 Char"/>
    <w:basedOn w:val="Predvolenpsmoodseku"/>
    <w:link w:val="Nadpis2"/>
    <w:uiPriority w:val="9"/>
    <w:semiHidden/>
    <w:rsid w:val="00D442D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D442D4"/>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Predvolenpsmoodseku"/>
    <w:link w:val="Nadpis3"/>
    <w:uiPriority w:val="9"/>
    <w:semiHidden/>
    <w:rsid w:val="00D442D4"/>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semiHidden/>
    <w:rsid w:val="00D442D4"/>
    <w:rPr>
      <w:rFonts w:asciiTheme="majorHAnsi" w:eastAsiaTheme="majorEastAsia" w:hAnsiTheme="majorHAnsi" w:cstheme="majorBidi"/>
      <w:b/>
      <w:bCs/>
      <w:i/>
      <w:iCs/>
      <w:color w:val="4F81BD" w:themeColor="accent1"/>
    </w:rPr>
  </w:style>
  <w:style w:type="paragraph" w:styleId="Textbubliny">
    <w:name w:val="Balloon Text"/>
    <w:basedOn w:val="Normlny"/>
    <w:link w:val="TextbublinyChar"/>
    <w:uiPriority w:val="99"/>
    <w:semiHidden/>
    <w:unhideWhenUsed/>
    <w:rsid w:val="00D442D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442D4"/>
    <w:rPr>
      <w:rFonts w:ascii="Tahoma" w:eastAsia="Batang" w:hAnsi="Tahoma" w:cs="Tahoma"/>
      <w:sz w:val="16"/>
      <w:szCs w:val="16"/>
    </w:rPr>
  </w:style>
  <w:style w:type="paragraph" w:styleId="Nzov">
    <w:name w:val="Title"/>
    <w:basedOn w:val="Normlny"/>
    <w:next w:val="Normlny"/>
    <w:link w:val="NzovChar"/>
    <w:uiPriority w:val="10"/>
    <w:qFormat/>
    <w:rsid w:val="00D442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D442D4"/>
    <w:rPr>
      <w:rFonts w:asciiTheme="majorHAnsi" w:eastAsiaTheme="majorEastAsia" w:hAnsiTheme="majorHAnsi" w:cstheme="majorBidi"/>
      <w:color w:val="17365D" w:themeColor="text2" w:themeShade="BF"/>
      <w:spacing w:val="5"/>
      <w:kern w:val="28"/>
      <w:sz w:val="52"/>
      <w:szCs w:val="52"/>
    </w:rPr>
  </w:style>
  <w:style w:type="paragraph" w:styleId="Odsekzoznamu">
    <w:name w:val="List Paragraph"/>
    <w:basedOn w:val="Normlny"/>
    <w:uiPriority w:val="34"/>
    <w:qFormat/>
    <w:rsid w:val="00DC468E"/>
    <w:pPr>
      <w:ind w:left="720"/>
      <w:contextualSpacing/>
    </w:pPr>
  </w:style>
  <w:style w:type="character" w:styleId="Siln">
    <w:name w:val="Strong"/>
    <w:basedOn w:val="Predvolenpsmoodseku"/>
    <w:uiPriority w:val="22"/>
    <w:qFormat/>
    <w:rsid w:val="00A772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442D4"/>
    <w:pPr>
      <w:spacing w:after="160" w:line="360" w:lineRule="auto"/>
    </w:pPr>
    <w:rPr>
      <w:rFonts w:eastAsia="Batang"/>
    </w:rPr>
  </w:style>
  <w:style w:type="paragraph" w:styleId="Nadpis1">
    <w:name w:val="heading 1"/>
    <w:basedOn w:val="Normlny"/>
    <w:next w:val="Normlny"/>
    <w:link w:val="Nadpis1Char"/>
    <w:uiPriority w:val="9"/>
    <w:qFormat/>
    <w:rsid w:val="00D4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D442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D442D4"/>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D442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Nadpis">
    <w:name w:val="2. Nadpis"/>
    <w:basedOn w:val="Nadpis2"/>
    <w:next w:val="Normlny"/>
    <w:qFormat/>
    <w:rsid w:val="00D442D4"/>
    <w:pPr>
      <w:numPr>
        <w:ilvl w:val="1"/>
        <w:numId w:val="1"/>
      </w:numPr>
      <w:spacing w:before="40"/>
    </w:pPr>
    <w:rPr>
      <w:bCs w:val="0"/>
      <w:color w:val="auto"/>
    </w:rPr>
  </w:style>
  <w:style w:type="paragraph" w:customStyle="1" w:styleId="1Nadpis">
    <w:name w:val="1. Nadpis"/>
    <w:basedOn w:val="Nadpis1"/>
    <w:next w:val="Normlny"/>
    <w:qFormat/>
    <w:rsid w:val="00D442D4"/>
    <w:pPr>
      <w:pageBreakBefore/>
      <w:numPr>
        <w:numId w:val="1"/>
      </w:numPr>
      <w:spacing w:before="240"/>
      <w:ind w:left="357" w:hanging="357"/>
    </w:pPr>
    <w:rPr>
      <w:bCs w:val="0"/>
      <w:color w:val="auto"/>
      <w:sz w:val="32"/>
      <w:szCs w:val="32"/>
    </w:rPr>
  </w:style>
  <w:style w:type="paragraph" w:customStyle="1" w:styleId="3Nadpis">
    <w:name w:val="3. Nadpis"/>
    <w:basedOn w:val="Nadpis3"/>
    <w:next w:val="Normlny"/>
    <w:qFormat/>
    <w:rsid w:val="00D442D4"/>
    <w:pPr>
      <w:numPr>
        <w:ilvl w:val="2"/>
        <w:numId w:val="1"/>
      </w:numPr>
      <w:spacing w:before="40"/>
    </w:pPr>
    <w:rPr>
      <w:bCs w:val="0"/>
      <w:color w:val="auto"/>
      <w:sz w:val="24"/>
      <w:szCs w:val="24"/>
    </w:rPr>
  </w:style>
  <w:style w:type="paragraph" w:customStyle="1" w:styleId="4Nadpis">
    <w:name w:val="4. Nadpis"/>
    <w:basedOn w:val="Nadpis4"/>
    <w:next w:val="Normlny"/>
    <w:link w:val="4NadpisChar"/>
    <w:qFormat/>
    <w:rsid w:val="00D442D4"/>
    <w:pPr>
      <w:numPr>
        <w:ilvl w:val="3"/>
        <w:numId w:val="1"/>
      </w:numPr>
      <w:spacing w:before="40"/>
      <w:ind w:left="1582" w:hanging="505"/>
    </w:pPr>
    <w:rPr>
      <w:bCs w:val="0"/>
      <w:i w:val="0"/>
      <w:color w:val="auto"/>
    </w:rPr>
  </w:style>
  <w:style w:type="table" w:styleId="Mriekatabuky">
    <w:name w:val="Table Grid"/>
    <w:basedOn w:val="Normlnatabuka"/>
    <w:rsid w:val="00D442D4"/>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NadpisChar">
    <w:name w:val="4. Nadpis Char"/>
    <w:basedOn w:val="Nadpis4Char"/>
    <w:link w:val="4Nadpis"/>
    <w:rsid w:val="00D442D4"/>
    <w:rPr>
      <w:rFonts w:asciiTheme="majorHAnsi" w:eastAsiaTheme="majorEastAsia" w:hAnsiTheme="majorHAnsi" w:cstheme="majorBidi"/>
      <w:b/>
      <w:bCs/>
      <w:i/>
      <w:iCs/>
      <w:color w:val="4F81BD" w:themeColor="accent1"/>
    </w:rPr>
  </w:style>
  <w:style w:type="paragraph" w:styleId="Popis">
    <w:name w:val="caption"/>
    <w:basedOn w:val="Normlny"/>
    <w:next w:val="Normlny"/>
    <w:uiPriority w:val="35"/>
    <w:unhideWhenUsed/>
    <w:qFormat/>
    <w:rsid w:val="00D442D4"/>
    <w:pPr>
      <w:spacing w:after="200" w:line="240" w:lineRule="auto"/>
      <w:jc w:val="center"/>
    </w:pPr>
    <w:rPr>
      <w:iCs/>
      <w:szCs w:val="18"/>
    </w:rPr>
  </w:style>
  <w:style w:type="paragraph" w:styleId="PredformtovanHTML">
    <w:name w:val="HTML Preformatted"/>
    <w:basedOn w:val="Normlny"/>
    <w:link w:val="PredformtovanHTMLChar"/>
    <w:rsid w:val="00D4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rsid w:val="00D442D4"/>
    <w:rPr>
      <w:rFonts w:ascii="Courier New" w:eastAsia="Times New Roman" w:hAnsi="Courier New" w:cs="Courier New"/>
      <w:sz w:val="20"/>
      <w:szCs w:val="20"/>
      <w:lang w:eastAsia="sk-SK"/>
    </w:rPr>
  </w:style>
  <w:style w:type="character" w:customStyle="1" w:styleId="Nadpis2Char">
    <w:name w:val="Nadpis 2 Char"/>
    <w:basedOn w:val="Predvolenpsmoodseku"/>
    <w:link w:val="Nadpis2"/>
    <w:uiPriority w:val="9"/>
    <w:semiHidden/>
    <w:rsid w:val="00D442D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D442D4"/>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Predvolenpsmoodseku"/>
    <w:link w:val="Nadpis3"/>
    <w:uiPriority w:val="9"/>
    <w:semiHidden/>
    <w:rsid w:val="00D442D4"/>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semiHidden/>
    <w:rsid w:val="00D442D4"/>
    <w:rPr>
      <w:rFonts w:asciiTheme="majorHAnsi" w:eastAsiaTheme="majorEastAsia" w:hAnsiTheme="majorHAnsi" w:cstheme="majorBidi"/>
      <w:b/>
      <w:bCs/>
      <w:i/>
      <w:iCs/>
      <w:color w:val="4F81BD" w:themeColor="accent1"/>
    </w:rPr>
  </w:style>
  <w:style w:type="paragraph" w:styleId="Textbubliny">
    <w:name w:val="Balloon Text"/>
    <w:basedOn w:val="Normlny"/>
    <w:link w:val="TextbublinyChar"/>
    <w:uiPriority w:val="99"/>
    <w:semiHidden/>
    <w:unhideWhenUsed/>
    <w:rsid w:val="00D442D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442D4"/>
    <w:rPr>
      <w:rFonts w:ascii="Tahoma" w:eastAsia="Batang" w:hAnsi="Tahoma" w:cs="Tahoma"/>
      <w:sz w:val="16"/>
      <w:szCs w:val="16"/>
    </w:rPr>
  </w:style>
  <w:style w:type="paragraph" w:styleId="Nzov">
    <w:name w:val="Title"/>
    <w:basedOn w:val="Normlny"/>
    <w:next w:val="Normlny"/>
    <w:link w:val="NzovChar"/>
    <w:uiPriority w:val="10"/>
    <w:qFormat/>
    <w:rsid w:val="00D442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D442D4"/>
    <w:rPr>
      <w:rFonts w:asciiTheme="majorHAnsi" w:eastAsiaTheme="majorEastAsia" w:hAnsiTheme="majorHAnsi" w:cstheme="majorBidi"/>
      <w:color w:val="17365D" w:themeColor="text2" w:themeShade="BF"/>
      <w:spacing w:val="5"/>
      <w:kern w:val="28"/>
      <w:sz w:val="52"/>
      <w:szCs w:val="52"/>
    </w:rPr>
  </w:style>
  <w:style w:type="paragraph" w:styleId="Odsekzoznamu">
    <w:name w:val="List Paragraph"/>
    <w:basedOn w:val="Normlny"/>
    <w:uiPriority w:val="34"/>
    <w:qFormat/>
    <w:rsid w:val="00DC468E"/>
    <w:pPr>
      <w:ind w:left="720"/>
      <w:contextualSpacing/>
    </w:pPr>
  </w:style>
  <w:style w:type="character" w:styleId="Siln">
    <w:name w:val="Strong"/>
    <w:basedOn w:val="Predvolenpsmoodseku"/>
    <w:uiPriority w:val="22"/>
    <w:qFormat/>
    <w:rsid w:val="00A77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1408</Words>
  <Characters>8032</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dc:creator>
  <cp:lastModifiedBy>Pali</cp:lastModifiedBy>
  <cp:revision>9</cp:revision>
  <dcterms:created xsi:type="dcterms:W3CDTF">2015-10-05T05:23:00Z</dcterms:created>
  <dcterms:modified xsi:type="dcterms:W3CDTF">2015-10-05T12:10:00Z</dcterms:modified>
</cp:coreProperties>
</file>